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9EA" w:rsidRPr="00BB09EA" w:rsidRDefault="00897692" w:rsidP="00BB09EA">
      <w:pPr>
        <w:pStyle w:val="Default"/>
        <w:jc w:val="center"/>
        <w:rPr>
          <w:rFonts w:asciiTheme="majorHAnsi" w:hAnsiTheme="majorHAnsi" w:cstheme="majorHAnsi"/>
          <w:b/>
          <w:sz w:val="28"/>
          <w:szCs w:val="28"/>
        </w:rPr>
      </w:pPr>
      <w:bookmarkStart w:id="0" w:name="Title_2"/>
      <w:r w:rsidRPr="00BB09EA">
        <w:rPr>
          <w:rFonts w:asciiTheme="majorHAnsi" w:eastAsia="MS Mincho" w:hAnsiTheme="majorHAnsi" w:cstheme="majorHAnsi"/>
          <w:b/>
          <w:sz w:val="28"/>
          <w:szCs w:val="28"/>
        </w:rPr>
        <w:t>Your Full Paper Title Should Use This Font Type and Size</w:t>
      </w:r>
    </w:p>
    <w:p w:rsidR="00BB09EA" w:rsidRPr="00BB09EA" w:rsidRDefault="00BB09EA" w:rsidP="00BB09EA">
      <w:pPr>
        <w:pStyle w:val="Affiliation"/>
        <w:rPr>
          <w:rFonts w:asciiTheme="majorHAnsi" w:eastAsia="MS Mincho" w:hAnsiTheme="majorHAnsi" w:cstheme="majorHAnsi"/>
          <w:sz w:val="24"/>
        </w:rPr>
      </w:pPr>
    </w:p>
    <w:p w:rsidR="00BB09EA" w:rsidRPr="00897692" w:rsidRDefault="00BB09EA" w:rsidP="00BB09EA">
      <w:pPr>
        <w:pStyle w:val="StlusAuthorEltte6pt"/>
        <w:spacing w:before="0" w:after="0"/>
        <w:rPr>
          <w:rFonts w:asciiTheme="majorHAnsi" w:eastAsia="MS Mincho" w:hAnsiTheme="majorHAnsi" w:cstheme="majorHAnsi"/>
          <w:b/>
        </w:rPr>
      </w:pPr>
      <w:r w:rsidRPr="00897692">
        <w:rPr>
          <w:rFonts w:asciiTheme="majorHAnsi" w:eastAsia="MS Mincho" w:hAnsiTheme="majorHAnsi" w:cstheme="majorHAnsi"/>
          <w:b/>
        </w:rPr>
        <w:t>First author, Second author</w:t>
      </w:r>
      <w:r w:rsidRPr="00897692">
        <w:rPr>
          <w:rFonts w:asciiTheme="majorHAnsi" w:eastAsia="MS Mincho" w:hAnsiTheme="majorHAnsi" w:cstheme="majorHAnsi"/>
          <w:b/>
          <w:position w:val="6"/>
          <w:sz w:val="16"/>
        </w:rPr>
        <w:t xml:space="preserve"> </w:t>
      </w:r>
      <w:r w:rsidRPr="00897692">
        <w:rPr>
          <w:rFonts w:asciiTheme="majorHAnsi" w:eastAsia="MS Mincho" w:hAnsiTheme="majorHAnsi" w:cstheme="majorHAnsi"/>
          <w:b/>
        </w:rPr>
        <w:t>and Third author</w:t>
      </w:r>
    </w:p>
    <w:p w:rsidR="00BB09EA" w:rsidRPr="00BB09EA" w:rsidRDefault="00BB09EA" w:rsidP="00BB09EA">
      <w:pPr>
        <w:pStyle w:val="Affiliation"/>
        <w:rPr>
          <w:rFonts w:asciiTheme="majorHAnsi" w:eastAsia="MS Mincho" w:hAnsiTheme="majorHAnsi" w:cstheme="majorHAnsi"/>
        </w:rPr>
      </w:pPr>
      <w:r w:rsidRPr="00BB09EA">
        <w:rPr>
          <w:rFonts w:asciiTheme="majorHAnsi" w:eastAsia="MS Mincho" w:hAnsiTheme="majorHAnsi" w:cstheme="majorHAnsi"/>
          <w:sz w:val="24"/>
        </w:rPr>
        <w:t>Name of Institution, City (separate with a semicolon for multiple institutions)</w:t>
      </w:r>
    </w:p>
    <w:p w:rsidR="00BB09EA" w:rsidRPr="00BB09EA" w:rsidRDefault="00BB09EA" w:rsidP="00BB09EA">
      <w:pPr>
        <w:pStyle w:val="Affiliation"/>
        <w:rPr>
          <w:rFonts w:asciiTheme="majorHAnsi" w:eastAsia="MS Mincho" w:hAnsiTheme="majorHAnsi" w:cstheme="majorHAnsi"/>
        </w:rPr>
      </w:pPr>
      <w:r w:rsidRPr="00BB09EA">
        <w:rPr>
          <w:rFonts w:asciiTheme="majorHAnsi" w:eastAsia="MS Mincho" w:hAnsiTheme="majorHAnsi" w:cstheme="majorHAnsi"/>
          <w:sz w:val="24"/>
        </w:rPr>
        <w:t>e-mail address (separate with a semicolon for multiple e-mail addresses)</w:t>
      </w:r>
    </w:p>
    <w:bookmarkEnd w:id="0"/>
    <w:p w:rsidR="00BB09EA" w:rsidRPr="00BB09EA" w:rsidRDefault="00BB09EA" w:rsidP="00BB09EA">
      <w:pPr>
        <w:pStyle w:val="Keywords"/>
        <w:ind w:firstLine="0"/>
        <w:rPr>
          <w:rFonts w:asciiTheme="majorHAnsi" w:hAnsiTheme="majorHAnsi" w:cstheme="majorHAnsi"/>
        </w:rPr>
      </w:pPr>
      <w:r w:rsidRPr="00BB09EA">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313DFAD" wp14:editId="7C78A1D2">
                <wp:simplePos x="0" y="0"/>
                <wp:positionH relativeFrom="column">
                  <wp:posOffset>65405</wp:posOffset>
                </wp:positionH>
                <wp:positionV relativeFrom="paragraph">
                  <wp:posOffset>145415</wp:posOffset>
                </wp:positionV>
                <wp:extent cx="5801360" cy="3175"/>
                <wp:effectExtent l="0" t="0" r="27940" b="34925"/>
                <wp:wrapThrough wrapText="bothSides">
                  <wp:wrapPolygon edited="0">
                    <wp:start x="0" y="0"/>
                    <wp:lineTo x="0" y="129600"/>
                    <wp:lineTo x="10639" y="129600"/>
                    <wp:lineTo x="21633" y="129600"/>
                    <wp:lineTo x="21633" y="0"/>
                    <wp:lineTo x="0" y="0"/>
                  </wp:wrapPolygon>
                </wp:wrapThrough>
                <wp:docPr id="1" name="Connector: Elbow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3175"/>
                        </a:xfrm>
                        <a:prstGeom prst="bentConnector3">
                          <a:avLst>
                            <a:gd name="adj1" fmla="val 50000"/>
                          </a:avLst>
                        </a:prstGeom>
                        <a:noFill/>
                        <a:ln w="19050">
                          <a:solidFill>
                            <a:srgbClr val="EEECE1">
                              <a:lumMod val="75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E5BE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5.15pt;margin-top:11.45pt;width:456.8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eZUQIAAJ4EAAAOAAAAZHJzL2Uyb0RvYy54bWysVNuO0zAQfUfiHyy/t0l622606QolKS8L&#10;rLTLB7i20xh8k+1tWiH+nbGbFhZeEKIPbhyPz5xzZiZ390cl0YE7L4yucDHNMeKaGib0vsKfn7eT&#10;NUY+EM2INJpX+MQ9vt+8fXM32JLPTG8k4w4BiPblYCvch2DLLPO054r4qbFcw2FnnCIBtm6fMUcG&#10;QFcym+X5KhuMY9YZyr2Ht835EG8SftdxGj51necByQoDt5BWl9ZdXLPNHSn3jthe0JEG+QcWiggN&#10;Sa9QDQkEvTjxB5QS1BlvujClRmWm6wTlSQOoKfLf1Dz1xPKkBczx9mqT/3+w9OPh0SHBoHYYaaKg&#10;RLXRGnwzrkSt3JkBFdGlwfoSgmv96KJOetRP9sHQrx5pU/dE73li+3yyAJFuZK+uxI23kGs3fDAM&#10;YshLMMmyY+dUhAQz0DFV5nStDD8GROHlcp0X8xUUkMLZvLhZRkoZKS93rfPhPTcKxYcK77gOVxnz&#10;lIUcHnxIFWKjTsK+gOZOSSj4gUi0zOE34o7RkOGCHK9qsxVSppaRGg2g8zZf5gneGylYPI1x3u13&#10;tXQIUCvctm3dFilIvijQfn59E9ON2cb4pOgVkBIBpkMKVeF1ZDf2a88JazVLRAIR8vwMZKWO6cG0&#10;UWu0L3Xht9v8tl2368VkMVu1k0XeNJN323oxWW3BzGbe1HVTfI8ki0XZC8a4jmIuE1Es/q7jxtk8&#10;9/J1Jq62Za/Rk16gePlPpFPXxEY5t9zOsNOji8WODQRDkILHgY1T9us+Rf38rGx+AAAA//8DAFBL&#10;AwQUAAYACAAAACEARDnoJd0AAAAIAQAADwAAAGRycy9kb3ducmV2LnhtbEyPQU/DMAyF70j8h8hI&#10;3FhKixAtTSeE6C5ICAqHHbPEtB2JUzXZVv495gQ3P7+n58/1evFOHHGOYyAF16sMBJIJdqRewcd7&#10;e3UHIiZNVrtAqOAbI6yb87NaVzac6A2PXeoFl1CstIIhpamSMpoBvY6rMCGx9xlmrxPLuZd21icu&#10;907mWXYrvR6JLwx6wscBzVd38Aqe9tu57YzdvpjX0uzd86Y1fqPU5cXycA8i4ZL+wvCLz+jQMNMu&#10;HMhG4VhnBScV5HkJgv0yL3jY8aK4AdnU8v8DzQ8AAAD//wMAUEsBAi0AFAAGAAgAAAAhALaDOJL+&#10;AAAA4QEAABMAAAAAAAAAAAAAAAAAAAAAAFtDb250ZW50X1R5cGVzXS54bWxQSwECLQAUAAYACAAA&#10;ACEAOP0h/9YAAACUAQAACwAAAAAAAAAAAAAAAAAvAQAAX3JlbHMvLnJlbHNQSwECLQAUAAYACAAA&#10;ACEA1AtHmVECAACeBAAADgAAAAAAAAAAAAAAAAAuAgAAZHJzL2Uyb0RvYy54bWxQSwECLQAUAAYA&#10;CAAAACEARDnoJd0AAAAIAQAADwAAAAAAAAAAAAAAAACrBAAAZHJzL2Rvd25yZXYueG1sUEsFBgAA&#10;AAAEAAQA8wAAALUFAAAAAA==&#10;" strokecolor="#c4bd97" strokeweight="1.5pt">
                <w10:wrap type="through"/>
              </v:shape>
            </w:pict>
          </mc:Fallback>
        </mc:AlternateContent>
      </w:r>
    </w:p>
    <w:p w:rsidR="00996DB7" w:rsidRPr="00996DB7" w:rsidRDefault="00996DB7" w:rsidP="00996DB7">
      <w:pPr>
        <w:pStyle w:val="HeaderAbs"/>
        <w:tabs>
          <w:tab w:val="left" w:pos="8647"/>
        </w:tabs>
        <w:spacing w:before="0" w:after="0"/>
        <w:ind w:left="567" w:right="567"/>
        <w:jc w:val="center"/>
        <w:outlineLvl w:val="9"/>
        <w:rPr>
          <w:rFonts w:asciiTheme="majorHAnsi" w:hAnsiTheme="majorHAnsi" w:cstheme="majorHAnsi"/>
          <w:caps w:val="0"/>
          <w:lang w:val="en-GB"/>
        </w:rPr>
      </w:pPr>
      <w:r w:rsidRPr="00996DB7">
        <w:rPr>
          <w:rFonts w:asciiTheme="majorHAnsi" w:hAnsiTheme="majorHAnsi" w:cstheme="majorHAnsi"/>
          <w:caps w:val="0"/>
          <w:sz w:val="18"/>
          <w:lang w:val="en-GB"/>
        </w:rPr>
        <w:t>Abstract</w:t>
      </w:r>
    </w:p>
    <w:p w:rsidR="00BB09EA" w:rsidRPr="00BB09EA" w:rsidRDefault="00BB09EA" w:rsidP="00897692">
      <w:pPr>
        <w:pStyle w:val="HeaderAbs"/>
        <w:tabs>
          <w:tab w:val="left" w:pos="8647"/>
        </w:tabs>
        <w:spacing w:before="0" w:after="0"/>
        <w:ind w:left="567" w:right="567"/>
        <w:outlineLvl w:val="9"/>
        <w:rPr>
          <w:rFonts w:asciiTheme="majorHAnsi" w:hAnsiTheme="majorHAnsi" w:cstheme="majorHAnsi"/>
          <w:b w:val="0"/>
          <w:caps w:val="0"/>
          <w:sz w:val="18"/>
        </w:rPr>
      </w:pPr>
      <w:r w:rsidRPr="00BB09EA">
        <w:rPr>
          <w:rFonts w:asciiTheme="majorHAnsi" w:hAnsiTheme="majorHAnsi" w:cstheme="majorHAnsi"/>
          <w:b w:val="0"/>
          <w:caps w:val="0"/>
          <w:sz w:val="18"/>
        </w:rPr>
        <w:t xml:space="preserve">An abstract not exceeding </w:t>
      </w:r>
      <w:r w:rsidRPr="00BB09EA">
        <w:rPr>
          <w:rFonts w:asciiTheme="majorHAnsi" w:hAnsiTheme="majorHAnsi" w:cstheme="majorHAnsi"/>
          <w:b w:val="0"/>
          <w:sz w:val="18"/>
        </w:rPr>
        <w:t>250</w:t>
      </w:r>
      <w:r w:rsidRPr="00BB09EA">
        <w:rPr>
          <w:rFonts w:asciiTheme="majorHAnsi" w:hAnsiTheme="majorHAnsi" w:cstheme="majorHAnsi"/>
          <w:b w:val="0"/>
          <w:caps w:val="0"/>
          <w:sz w:val="18"/>
        </w:rPr>
        <w:t xml:space="preserve"> words should appear here. It should clearly reflect the contents of the paper. </w:t>
      </w:r>
    </w:p>
    <w:p w:rsidR="00BB09EA" w:rsidRPr="00BB09EA" w:rsidRDefault="00BB09EA" w:rsidP="00BB09EA">
      <w:pPr>
        <w:rPr>
          <w:rFonts w:asciiTheme="majorHAnsi" w:hAnsiTheme="majorHAnsi" w:cstheme="majorHAnsi"/>
          <w:i/>
          <w:sz w:val="18"/>
        </w:rPr>
      </w:pPr>
    </w:p>
    <w:p w:rsidR="00BB09EA" w:rsidRPr="00BB09EA" w:rsidRDefault="00BB09EA" w:rsidP="00BB09EA">
      <w:pPr>
        <w:rPr>
          <w:rFonts w:asciiTheme="majorHAnsi" w:hAnsiTheme="majorHAnsi" w:cstheme="majorHAnsi"/>
          <w:sz w:val="18"/>
        </w:rPr>
      </w:pPr>
      <w:r w:rsidRPr="00BB09EA">
        <w:rPr>
          <w:rFonts w:asciiTheme="majorHAnsi" w:hAnsiTheme="majorHAnsi" w:cstheme="majorHAnsi"/>
          <w:b/>
          <w:sz w:val="18"/>
        </w:rPr>
        <w:t xml:space="preserve">Keywords: </w:t>
      </w:r>
      <w:r w:rsidR="00897692">
        <w:rPr>
          <w:rFonts w:asciiTheme="majorHAnsi" w:hAnsiTheme="majorHAnsi" w:cstheme="majorHAnsi"/>
          <w:sz w:val="18"/>
        </w:rPr>
        <w:t>t</w:t>
      </w:r>
      <w:r w:rsidRPr="00BB09EA">
        <w:rPr>
          <w:rFonts w:asciiTheme="majorHAnsi" w:hAnsiTheme="majorHAnsi" w:cstheme="majorHAnsi"/>
          <w:sz w:val="18"/>
        </w:rPr>
        <w:t>hree to five keywords should be written here, separated with a comma</w:t>
      </w:r>
    </w:p>
    <w:p w:rsidR="00BB09EA" w:rsidRPr="00BB09EA" w:rsidRDefault="00BB09EA" w:rsidP="00897692"/>
    <w:p w:rsidR="00BB09EA" w:rsidRPr="00897692" w:rsidRDefault="00897692" w:rsidP="00897692">
      <w:pPr>
        <w:ind w:firstLine="0"/>
        <w:rPr>
          <w:rFonts w:asciiTheme="majorHAnsi" w:hAnsiTheme="majorHAnsi" w:cstheme="majorHAnsi"/>
          <w:b/>
          <w:sz w:val="20"/>
        </w:rPr>
      </w:pPr>
      <w:r w:rsidRPr="00897692">
        <w:rPr>
          <w:rFonts w:asciiTheme="majorHAnsi" w:hAnsiTheme="majorHAnsi" w:cstheme="majorHAnsi"/>
          <w:b/>
          <w:sz w:val="20"/>
        </w:rPr>
        <w:t xml:space="preserve">1. First-Level Heading </w:t>
      </w:r>
      <w:r w:rsidR="00996DB7">
        <w:rPr>
          <w:rFonts w:asciiTheme="majorHAnsi" w:hAnsiTheme="majorHAnsi" w:cstheme="majorHAnsi"/>
          <w:b/>
          <w:sz w:val="20"/>
        </w:rPr>
        <w:t>(All Numbered)</w:t>
      </w:r>
    </w:p>
    <w:p w:rsidR="00BB09EA" w:rsidRPr="00BB09EA" w:rsidRDefault="00BB09EA" w:rsidP="00BB09EA">
      <w:pPr>
        <w:ind w:firstLine="630"/>
        <w:rPr>
          <w:rFonts w:asciiTheme="majorHAnsi" w:hAnsiTheme="majorHAnsi" w:cstheme="majorHAnsi"/>
          <w:sz w:val="20"/>
        </w:rPr>
      </w:pPr>
      <w:r w:rsidRPr="00BB09EA">
        <w:rPr>
          <w:rFonts w:asciiTheme="majorHAnsi" w:hAnsiTheme="majorHAnsi" w:cstheme="majorHAnsi"/>
          <w:sz w:val="20"/>
        </w:rPr>
        <w:t>Use this format for each section. Your full paper should be written in 4 – 5 pages. First-level headings should be written in capital letters. Leave a space between the heading and the first paragraph for that section.</w:t>
      </w:r>
    </w:p>
    <w:p w:rsidR="00BB09EA" w:rsidRPr="00BB09EA" w:rsidRDefault="00BB09EA" w:rsidP="00BB09EA">
      <w:pPr>
        <w:rPr>
          <w:rFonts w:asciiTheme="majorHAnsi" w:hAnsiTheme="majorHAnsi" w:cstheme="majorHAnsi"/>
          <w:sz w:val="20"/>
        </w:rPr>
      </w:pPr>
      <w:r w:rsidRPr="00BB09EA">
        <w:rPr>
          <w:rFonts w:asciiTheme="majorHAnsi" w:hAnsiTheme="majorHAnsi" w:cstheme="majorHAnsi"/>
          <w:sz w:val="20"/>
        </w:rPr>
        <w:t xml:space="preserve">The second and subsequent paragraphs should be indented. Just copy and paste your text into this template. </w:t>
      </w:r>
    </w:p>
    <w:p w:rsidR="00BB09EA" w:rsidRPr="00BB09EA" w:rsidRDefault="00BB09EA" w:rsidP="00BB09EA">
      <w:pPr>
        <w:rPr>
          <w:rFonts w:asciiTheme="majorHAnsi" w:hAnsiTheme="majorHAnsi" w:cstheme="majorHAnsi"/>
          <w:sz w:val="20"/>
        </w:rPr>
      </w:pPr>
      <w:r w:rsidRPr="00BB09EA">
        <w:rPr>
          <w:rFonts w:asciiTheme="majorHAnsi" w:hAnsiTheme="majorHAnsi" w:cstheme="majorHAnsi"/>
          <w:sz w:val="20"/>
        </w:rPr>
        <w:t xml:space="preserve">All text paragraphs should be single spaced, with the first line indented. Double spacing should only be used before and after headings as shown in this example. Position and style of headings and subheadings should follow this example. No spaces should be placed between paragraphs. </w:t>
      </w:r>
    </w:p>
    <w:p w:rsidR="00BB09EA" w:rsidRPr="00BB09EA" w:rsidRDefault="00BB09EA" w:rsidP="00BB09EA">
      <w:pPr>
        <w:rPr>
          <w:rFonts w:asciiTheme="majorHAnsi" w:hAnsiTheme="majorHAnsi" w:cstheme="majorHAnsi"/>
          <w:sz w:val="20"/>
        </w:rPr>
      </w:pPr>
      <w:r w:rsidRPr="00BB09EA">
        <w:rPr>
          <w:rFonts w:asciiTheme="majorHAnsi" w:hAnsiTheme="majorHAnsi" w:cstheme="majorHAnsi"/>
          <w:sz w:val="20"/>
        </w:rPr>
        <w:t xml:space="preserve">First-level headings of an empirically based paper include: Introduction, Method, Findings and Discussion, Conclusions and Suggestions, and References. For a conceptually based paper, first-level headings include: Introduction, Main Headings (depending on the contents of the paper), Conclusions and Suggestions, and References. First-level headings can be further elaborated with second-level and third-level headings. </w:t>
      </w:r>
    </w:p>
    <w:p w:rsidR="00BB09EA" w:rsidRPr="00BB09EA" w:rsidRDefault="00BB09EA" w:rsidP="00BB09EA">
      <w:pPr>
        <w:rPr>
          <w:rFonts w:asciiTheme="majorHAnsi" w:hAnsiTheme="majorHAnsi" w:cstheme="majorHAnsi"/>
          <w:sz w:val="20"/>
        </w:rPr>
      </w:pPr>
      <w:r w:rsidRPr="00BB09EA">
        <w:rPr>
          <w:rFonts w:asciiTheme="majorHAnsi" w:hAnsiTheme="majorHAnsi" w:cstheme="majorHAnsi"/>
          <w:sz w:val="20"/>
        </w:rPr>
        <w:t xml:space="preserve">The body text in each section should be relevant to the headings and written in a clear and coherent manner. Introduction should explain the focus of the paper, the rationale, and the theoretical framework. For a research-based paper, the Method section should clearly describe the design and the procedure of the study. Findings and Discussion section contains description of the important findings and the discussion in light of relevant theories and previous studies. Conceptually based papers should discuss important points, as based on the focus of the paper, using relevant and adequate references. Conclusions should state concisely the most important assertions of the paper, and suggestions need to be relevant to the findings and discussion. </w:t>
      </w:r>
    </w:p>
    <w:p w:rsidR="00BB09EA" w:rsidRPr="00BB09EA" w:rsidRDefault="00BB09EA" w:rsidP="00BB09EA">
      <w:pPr>
        <w:rPr>
          <w:rFonts w:asciiTheme="majorHAnsi" w:hAnsiTheme="majorHAnsi" w:cstheme="majorHAnsi"/>
          <w:sz w:val="20"/>
        </w:rPr>
      </w:pPr>
    </w:p>
    <w:p w:rsidR="00BB09EA" w:rsidRPr="00897692" w:rsidRDefault="00897692" w:rsidP="00897692">
      <w:pPr>
        <w:ind w:firstLine="0"/>
        <w:rPr>
          <w:rFonts w:asciiTheme="majorHAnsi" w:hAnsiTheme="majorHAnsi" w:cstheme="majorHAnsi"/>
          <w:b/>
          <w:sz w:val="20"/>
        </w:rPr>
      </w:pPr>
      <w:r>
        <w:rPr>
          <w:rFonts w:asciiTheme="majorHAnsi" w:hAnsiTheme="majorHAnsi" w:cstheme="majorHAnsi"/>
          <w:b/>
          <w:sz w:val="20"/>
        </w:rPr>
        <w:t xml:space="preserve">1.1 </w:t>
      </w:r>
      <w:r w:rsidR="00BB09EA" w:rsidRPr="00897692">
        <w:rPr>
          <w:rFonts w:asciiTheme="majorHAnsi" w:hAnsiTheme="majorHAnsi" w:cstheme="majorHAnsi"/>
          <w:b/>
          <w:sz w:val="20"/>
        </w:rPr>
        <w:t>Second-level Heading</w:t>
      </w:r>
    </w:p>
    <w:p w:rsidR="00BB09EA" w:rsidRPr="00BB09EA" w:rsidRDefault="00BB09EA" w:rsidP="00BB09EA">
      <w:pPr>
        <w:ind w:firstLine="630"/>
        <w:rPr>
          <w:rFonts w:asciiTheme="majorHAnsi" w:hAnsiTheme="majorHAnsi" w:cstheme="majorHAnsi"/>
          <w:sz w:val="20"/>
        </w:rPr>
      </w:pPr>
      <w:r w:rsidRPr="00BB09EA">
        <w:rPr>
          <w:rFonts w:asciiTheme="majorHAnsi" w:hAnsiTheme="majorHAnsi" w:cstheme="majorHAnsi"/>
          <w:sz w:val="20"/>
        </w:rPr>
        <w:t>Second-level headings should be written using Title Case</w:t>
      </w:r>
      <w:r w:rsidR="00897692">
        <w:rPr>
          <w:rFonts w:asciiTheme="majorHAnsi" w:hAnsiTheme="majorHAnsi" w:cstheme="majorHAnsi"/>
          <w:sz w:val="20"/>
        </w:rPr>
        <w:t xml:space="preserve"> and Bold</w:t>
      </w:r>
      <w:r w:rsidRPr="00BB09EA">
        <w:rPr>
          <w:rFonts w:asciiTheme="majorHAnsi" w:hAnsiTheme="majorHAnsi" w:cstheme="majorHAnsi"/>
          <w:sz w:val="20"/>
        </w:rPr>
        <w:t xml:space="preserve">. Paragraphs should be indented as specified earlier.  </w:t>
      </w:r>
    </w:p>
    <w:p w:rsidR="00BB09EA" w:rsidRPr="00BB09EA" w:rsidRDefault="00BB09EA" w:rsidP="00BB09EA">
      <w:pPr>
        <w:rPr>
          <w:rFonts w:asciiTheme="majorHAnsi" w:hAnsiTheme="majorHAnsi" w:cstheme="majorHAnsi"/>
          <w:sz w:val="20"/>
        </w:rPr>
      </w:pPr>
    </w:p>
    <w:p w:rsidR="00BB09EA" w:rsidRPr="00897692" w:rsidRDefault="00897692" w:rsidP="00897692">
      <w:pPr>
        <w:ind w:firstLine="0"/>
        <w:rPr>
          <w:rFonts w:asciiTheme="majorHAnsi" w:hAnsiTheme="majorHAnsi" w:cstheme="majorHAnsi"/>
          <w:sz w:val="20"/>
        </w:rPr>
      </w:pPr>
      <w:r>
        <w:rPr>
          <w:rFonts w:asciiTheme="majorHAnsi" w:hAnsiTheme="majorHAnsi" w:cstheme="majorHAnsi"/>
          <w:sz w:val="20"/>
        </w:rPr>
        <w:t xml:space="preserve">1.1.1 </w:t>
      </w:r>
      <w:r w:rsidR="00BB09EA" w:rsidRPr="00897692">
        <w:rPr>
          <w:rFonts w:asciiTheme="majorHAnsi" w:hAnsiTheme="majorHAnsi" w:cstheme="majorHAnsi"/>
          <w:i/>
          <w:sz w:val="20"/>
        </w:rPr>
        <w:t xml:space="preserve">Third-level heading </w:t>
      </w:r>
    </w:p>
    <w:p w:rsidR="00BB09EA" w:rsidRPr="00BB09EA" w:rsidRDefault="00BB09EA" w:rsidP="00BB09EA">
      <w:pPr>
        <w:ind w:firstLine="630"/>
        <w:rPr>
          <w:rFonts w:asciiTheme="majorHAnsi" w:hAnsiTheme="majorHAnsi" w:cstheme="majorHAnsi"/>
          <w:sz w:val="20"/>
        </w:rPr>
      </w:pPr>
      <w:r w:rsidRPr="00BB09EA">
        <w:rPr>
          <w:rFonts w:asciiTheme="majorHAnsi" w:hAnsiTheme="majorHAnsi" w:cstheme="majorHAnsi"/>
          <w:sz w:val="20"/>
        </w:rPr>
        <w:t>Third-level headings should be written using Sentence Case</w:t>
      </w:r>
      <w:r w:rsidR="00897692">
        <w:rPr>
          <w:rFonts w:asciiTheme="majorHAnsi" w:hAnsiTheme="majorHAnsi" w:cstheme="majorHAnsi"/>
          <w:sz w:val="20"/>
        </w:rPr>
        <w:t xml:space="preserve"> and Italic</w:t>
      </w:r>
      <w:r w:rsidRPr="00BB09EA">
        <w:rPr>
          <w:rFonts w:asciiTheme="majorHAnsi" w:hAnsiTheme="majorHAnsi" w:cstheme="majorHAnsi"/>
          <w:sz w:val="20"/>
        </w:rPr>
        <w:t>. Paragraphs should be indented as specified earlier.</w:t>
      </w:r>
    </w:p>
    <w:p w:rsidR="00BB09EA" w:rsidRPr="00BB09EA" w:rsidRDefault="00BB09EA" w:rsidP="00BB09EA">
      <w:pPr>
        <w:ind w:firstLine="630"/>
        <w:rPr>
          <w:rFonts w:asciiTheme="majorHAnsi" w:hAnsiTheme="majorHAnsi" w:cstheme="majorHAnsi"/>
          <w:sz w:val="20"/>
        </w:rPr>
      </w:pPr>
      <w:r w:rsidRPr="00BB09EA">
        <w:rPr>
          <w:rFonts w:asciiTheme="majorHAnsi" w:hAnsiTheme="majorHAnsi" w:cstheme="majorHAnsi"/>
          <w:sz w:val="20"/>
        </w:rPr>
        <w:t xml:space="preserve">If further sub-divisions need to be made, please use a different style for the sub-subsections, such as underlining or italicising the font for the sub-subheadings.  </w:t>
      </w:r>
    </w:p>
    <w:p w:rsidR="00BB09EA" w:rsidRPr="00BB09EA" w:rsidRDefault="00BB09EA" w:rsidP="00BB09EA">
      <w:pPr>
        <w:ind w:firstLine="0"/>
        <w:rPr>
          <w:rFonts w:asciiTheme="majorHAnsi" w:hAnsiTheme="majorHAnsi" w:cstheme="majorHAnsi"/>
          <w:b/>
          <w:sz w:val="20"/>
        </w:rPr>
      </w:pPr>
    </w:p>
    <w:p w:rsidR="00BB09EA" w:rsidRPr="00BB09EA" w:rsidRDefault="00996DB7" w:rsidP="00BB09EA">
      <w:pPr>
        <w:ind w:firstLine="0"/>
        <w:rPr>
          <w:rFonts w:asciiTheme="majorHAnsi" w:hAnsiTheme="majorHAnsi" w:cstheme="majorHAnsi"/>
          <w:b/>
          <w:sz w:val="20"/>
        </w:rPr>
      </w:pPr>
      <w:r>
        <w:rPr>
          <w:rFonts w:asciiTheme="majorHAnsi" w:hAnsiTheme="majorHAnsi" w:cstheme="majorHAnsi"/>
          <w:b/>
          <w:sz w:val="20"/>
        </w:rPr>
        <w:lastRenderedPageBreak/>
        <w:t xml:space="preserve">1.2 </w:t>
      </w:r>
      <w:r w:rsidRPr="00BB09EA">
        <w:rPr>
          <w:rFonts w:asciiTheme="majorHAnsi" w:hAnsiTheme="majorHAnsi" w:cstheme="majorHAnsi"/>
          <w:b/>
          <w:sz w:val="20"/>
        </w:rPr>
        <w:t xml:space="preserve">Fonts </w:t>
      </w:r>
    </w:p>
    <w:p w:rsidR="00BB09EA" w:rsidRPr="00BB09EA" w:rsidRDefault="00BB09EA" w:rsidP="00BB09EA">
      <w:pPr>
        <w:rPr>
          <w:rFonts w:asciiTheme="majorHAnsi" w:hAnsiTheme="majorHAnsi" w:cstheme="majorHAnsi"/>
          <w:sz w:val="20"/>
        </w:rPr>
      </w:pPr>
      <w:r w:rsidRPr="00BB09EA">
        <w:rPr>
          <w:rFonts w:asciiTheme="majorHAnsi" w:hAnsiTheme="majorHAnsi" w:cstheme="majorHAnsi"/>
          <w:sz w:val="20"/>
        </w:rPr>
        <w:t>Papers should use 10-point Arial font. It is recommended that text in figures not be smaller than 9-point font size.</w:t>
      </w:r>
    </w:p>
    <w:p w:rsidR="00BB09EA" w:rsidRPr="00BB09EA" w:rsidRDefault="00BB09EA" w:rsidP="00BB09EA">
      <w:pPr>
        <w:rPr>
          <w:rFonts w:asciiTheme="majorHAnsi" w:hAnsiTheme="majorHAnsi" w:cstheme="majorHAnsi"/>
          <w:sz w:val="20"/>
        </w:rPr>
      </w:pPr>
    </w:p>
    <w:p w:rsidR="00BB09EA" w:rsidRPr="00BB09EA" w:rsidRDefault="00996DB7" w:rsidP="00BB09EA">
      <w:pPr>
        <w:ind w:firstLine="0"/>
        <w:rPr>
          <w:rFonts w:asciiTheme="majorHAnsi" w:hAnsiTheme="majorHAnsi" w:cstheme="majorHAnsi"/>
          <w:b/>
          <w:sz w:val="20"/>
        </w:rPr>
      </w:pPr>
      <w:r>
        <w:rPr>
          <w:rFonts w:asciiTheme="majorHAnsi" w:hAnsiTheme="majorHAnsi" w:cstheme="majorHAnsi"/>
          <w:b/>
          <w:sz w:val="20"/>
        </w:rPr>
        <w:t xml:space="preserve">1.3 </w:t>
      </w:r>
      <w:r w:rsidRPr="00BB09EA">
        <w:rPr>
          <w:rFonts w:asciiTheme="majorHAnsi" w:hAnsiTheme="majorHAnsi" w:cstheme="majorHAnsi"/>
          <w:b/>
          <w:sz w:val="20"/>
        </w:rPr>
        <w:t xml:space="preserve">Tables and Figures  </w:t>
      </w:r>
    </w:p>
    <w:p w:rsidR="00BB09EA" w:rsidRPr="00BB09EA" w:rsidRDefault="00BB09EA" w:rsidP="00BB09EA">
      <w:pPr>
        <w:ind w:firstLine="630"/>
        <w:rPr>
          <w:rFonts w:asciiTheme="majorHAnsi" w:hAnsiTheme="majorHAnsi" w:cstheme="majorHAnsi"/>
          <w:sz w:val="20"/>
        </w:rPr>
      </w:pPr>
      <w:r w:rsidRPr="00BB09EA">
        <w:rPr>
          <w:rFonts w:asciiTheme="majorHAnsi" w:hAnsiTheme="majorHAnsi" w:cstheme="majorHAnsi"/>
          <w:sz w:val="20"/>
        </w:rPr>
        <w:t xml:space="preserve">Figure captions and table headings should be sufficient to explain the figure or table without needing to refer to the text. Figures and tables not cited in the text should not be presented. Table Heading and Figure Caption styles are as shown in this template. </w:t>
      </w:r>
    </w:p>
    <w:p w:rsidR="00BB09EA" w:rsidRPr="00BB09EA" w:rsidRDefault="00BB09EA" w:rsidP="00BB09EA">
      <w:pPr>
        <w:rPr>
          <w:rFonts w:asciiTheme="majorHAnsi" w:hAnsiTheme="majorHAnsi" w:cstheme="majorHAnsi"/>
          <w:sz w:val="20"/>
        </w:rPr>
      </w:pPr>
      <w:r w:rsidRPr="00BB09EA">
        <w:rPr>
          <w:rFonts w:asciiTheme="majorHAnsi" w:hAnsiTheme="majorHAnsi" w:cstheme="majorHAnsi"/>
          <w:sz w:val="20"/>
        </w:rPr>
        <w:t xml:space="preserve"> Tables and figures should be placed close after their first reference in the text. All figures and tables should be numbered with Arabic numerals. Table headings should be centred above the tables. The following is an example.</w:t>
      </w:r>
    </w:p>
    <w:p w:rsidR="00BB09EA" w:rsidRPr="00BB09EA" w:rsidRDefault="00BB09EA" w:rsidP="00BB09EA">
      <w:pPr>
        <w:pStyle w:val="TableCaption"/>
        <w:spacing w:before="0" w:after="0"/>
        <w:rPr>
          <w:rFonts w:asciiTheme="majorHAnsi" w:hAnsiTheme="majorHAnsi" w:cstheme="majorHAnsi"/>
          <w:b/>
          <w:szCs w:val="20"/>
        </w:rPr>
      </w:pPr>
      <w:r w:rsidRPr="00BB09EA">
        <w:rPr>
          <w:rFonts w:asciiTheme="majorHAnsi" w:hAnsiTheme="majorHAnsi" w:cstheme="majorHAnsi"/>
          <w:b/>
          <w:szCs w:val="20"/>
        </w:rPr>
        <w:t xml:space="preserve">Table </w:t>
      </w:r>
      <w:r w:rsidRPr="00BB09EA">
        <w:rPr>
          <w:rFonts w:asciiTheme="majorHAnsi" w:hAnsiTheme="majorHAnsi" w:cstheme="majorHAnsi"/>
          <w:b/>
          <w:szCs w:val="20"/>
        </w:rPr>
        <w:fldChar w:fldCharType="begin"/>
      </w:r>
      <w:r w:rsidRPr="00BB09EA">
        <w:rPr>
          <w:rFonts w:asciiTheme="majorHAnsi" w:hAnsiTheme="majorHAnsi" w:cstheme="majorHAnsi"/>
          <w:b/>
          <w:szCs w:val="20"/>
        </w:rPr>
        <w:instrText xml:space="preserve"> SEQ Table \* ARABIC </w:instrText>
      </w:r>
      <w:r w:rsidRPr="00BB09EA">
        <w:rPr>
          <w:rFonts w:asciiTheme="majorHAnsi" w:hAnsiTheme="majorHAnsi" w:cstheme="majorHAnsi"/>
          <w:b/>
          <w:szCs w:val="20"/>
        </w:rPr>
        <w:fldChar w:fldCharType="separate"/>
      </w:r>
      <w:r w:rsidRPr="00BB09EA">
        <w:rPr>
          <w:rFonts w:asciiTheme="majorHAnsi" w:hAnsiTheme="majorHAnsi" w:cstheme="majorHAnsi"/>
          <w:b/>
          <w:noProof/>
          <w:szCs w:val="20"/>
        </w:rPr>
        <w:t>1</w:t>
      </w:r>
      <w:r w:rsidRPr="00BB09EA">
        <w:rPr>
          <w:rFonts w:asciiTheme="majorHAnsi" w:hAnsiTheme="majorHAnsi" w:cstheme="majorHAnsi"/>
          <w:b/>
          <w:szCs w:val="20"/>
        </w:rPr>
        <w:fldChar w:fldCharType="end"/>
      </w:r>
      <w:r w:rsidRPr="00BB09EA">
        <w:rPr>
          <w:rFonts w:asciiTheme="majorHAnsi" w:hAnsiTheme="majorHAnsi" w:cstheme="majorHAnsi"/>
          <w:b/>
          <w:szCs w:val="20"/>
        </w:rPr>
        <w:t>. Title of Table</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8"/>
        <w:gridCol w:w="1643"/>
        <w:gridCol w:w="1383"/>
      </w:tblGrid>
      <w:tr w:rsidR="00BB09EA" w:rsidRPr="00BB09EA" w:rsidTr="00B953C8">
        <w:trPr>
          <w:jc w:val="center"/>
        </w:trPr>
        <w:tc>
          <w:tcPr>
            <w:tcW w:w="2928" w:type="dxa"/>
            <w:vAlign w:val="center"/>
          </w:tcPr>
          <w:p w:rsidR="00BB09EA" w:rsidRPr="00BB09EA" w:rsidRDefault="00BB09EA" w:rsidP="00B953C8">
            <w:pPr>
              <w:ind w:firstLine="0"/>
              <w:jc w:val="center"/>
              <w:rPr>
                <w:rFonts w:asciiTheme="majorHAnsi" w:hAnsiTheme="majorHAnsi" w:cstheme="majorHAnsi"/>
                <w:b/>
                <w:sz w:val="20"/>
              </w:rPr>
            </w:pPr>
            <w:r w:rsidRPr="00BB09EA">
              <w:rPr>
                <w:rFonts w:asciiTheme="majorHAnsi" w:hAnsiTheme="majorHAnsi" w:cstheme="majorHAnsi"/>
                <w:b/>
                <w:sz w:val="20"/>
              </w:rPr>
              <w:t>Items</w:t>
            </w:r>
          </w:p>
        </w:tc>
        <w:tc>
          <w:tcPr>
            <w:tcW w:w="1643" w:type="dxa"/>
            <w:vAlign w:val="center"/>
          </w:tcPr>
          <w:p w:rsidR="00BB09EA" w:rsidRPr="00BB09EA" w:rsidRDefault="00BB09EA" w:rsidP="00B953C8">
            <w:pPr>
              <w:ind w:firstLine="0"/>
              <w:jc w:val="center"/>
              <w:rPr>
                <w:rFonts w:asciiTheme="majorHAnsi" w:hAnsiTheme="majorHAnsi" w:cstheme="majorHAnsi"/>
                <w:b/>
                <w:sz w:val="20"/>
              </w:rPr>
            </w:pPr>
            <w:r w:rsidRPr="00BB09EA">
              <w:rPr>
                <w:rFonts w:asciiTheme="majorHAnsi" w:hAnsiTheme="majorHAnsi" w:cstheme="majorHAnsi"/>
                <w:b/>
                <w:sz w:val="20"/>
              </w:rPr>
              <w:t>Number</w:t>
            </w:r>
          </w:p>
        </w:tc>
        <w:tc>
          <w:tcPr>
            <w:tcW w:w="1383" w:type="dxa"/>
            <w:vAlign w:val="center"/>
          </w:tcPr>
          <w:p w:rsidR="00BB09EA" w:rsidRPr="00BB09EA" w:rsidRDefault="00BB09EA" w:rsidP="00B953C8">
            <w:pPr>
              <w:ind w:firstLine="0"/>
              <w:jc w:val="center"/>
              <w:rPr>
                <w:rFonts w:asciiTheme="majorHAnsi" w:hAnsiTheme="majorHAnsi" w:cstheme="majorHAnsi"/>
                <w:b/>
                <w:sz w:val="20"/>
              </w:rPr>
            </w:pPr>
            <w:r w:rsidRPr="00BB09EA">
              <w:rPr>
                <w:rFonts w:asciiTheme="majorHAnsi" w:hAnsiTheme="majorHAnsi" w:cstheme="majorHAnsi"/>
                <w:b/>
                <w:sz w:val="20"/>
              </w:rPr>
              <w:t>Percentage</w:t>
            </w:r>
          </w:p>
        </w:tc>
      </w:tr>
      <w:tr w:rsidR="00BB09EA" w:rsidRPr="00BB09EA" w:rsidTr="00B953C8">
        <w:trPr>
          <w:jc w:val="center"/>
        </w:trPr>
        <w:tc>
          <w:tcPr>
            <w:tcW w:w="2928" w:type="dxa"/>
            <w:vAlign w:val="center"/>
          </w:tcPr>
          <w:p w:rsidR="00BB09EA" w:rsidRPr="00BB09EA" w:rsidRDefault="00BB09EA" w:rsidP="00B953C8">
            <w:pPr>
              <w:pStyle w:val="Header"/>
              <w:tabs>
                <w:tab w:val="clear" w:pos="9072"/>
              </w:tabs>
              <w:ind w:firstLine="0"/>
              <w:rPr>
                <w:rFonts w:asciiTheme="majorHAnsi" w:hAnsiTheme="majorHAnsi" w:cstheme="majorHAnsi"/>
                <w:sz w:val="20"/>
                <w:lang w:val="en-GB"/>
              </w:rPr>
            </w:pPr>
            <w:r w:rsidRPr="00BB09EA">
              <w:rPr>
                <w:rFonts w:asciiTheme="majorHAnsi" w:hAnsiTheme="majorHAnsi" w:cstheme="majorHAnsi"/>
                <w:sz w:val="20"/>
                <w:lang w:val="en-GB"/>
              </w:rPr>
              <w:t>A</w:t>
            </w:r>
          </w:p>
        </w:tc>
        <w:tc>
          <w:tcPr>
            <w:tcW w:w="1643" w:type="dxa"/>
            <w:vAlign w:val="center"/>
          </w:tcPr>
          <w:p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15</w:t>
            </w:r>
          </w:p>
        </w:tc>
        <w:tc>
          <w:tcPr>
            <w:tcW w:w="1383" w:type="dxa"/>
            <w:vAlign w:val="center"/>
          </w:tcPr>
          <w:p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30</w:t>
            </w:r>
          </w:p>
        </w:tc>
      </w:tr>
      <w:tr w:rsidR="00BB09EA" w:rsidRPr="00BB09EA" w:rsidTr="00B953C8">
        <w:trPr>
          <w:jc w:val="center"/>
        </w:trPr>
        <w:tc>
          <w:tcPr>
            <w:tcW w:w="2928" w:type="dxa"/>
            <w:vAlign w:val="center"/>
          </w:tcPr>
          <w:p w:rsidR="00BB09EA" w:rsidRPr="00BB09EA" w:rsidRDefault="00BB09EA" w:rsidP="00B953C8">
            <w:pPr>
              <w:ind w:firstLine="0"/>
              <w:jc w:val="left"/>
              <w:rPr>
                <w:rFonts w:asciiTheme="majorHAnsi" w:hAnsiTheme="majorHAnsi" w:cstheme="majorHAnsi"/>
                <w:sz w:val="20"/>
              </w:rPr>
            </w:pPr>
            <w:r w:rsidRPr="00BB09EA">
              <w:rPr>
                <w:rFonts w:asciiTheme="majorHAnsi" w:hAnsiTheme="majorHAnsi" w:cstheme="majorHAnsi"/>
                <w:sz w:val="20"/>
              </w:rPr>
              <w:t>B</w:t>
            </w:r>
          </w:p>
        </w:tc>
        <w:tc>
          <w:tcPr>
            <w:tcW w:w="1643" w:type="dxa"/>
            <w:vAlign w:val="center"/>
          </w:tcPr>
          <w:p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22</w:t>
            </w:r>
          </w:p>
        </w:tc>
        <w:tc>
          <w:tcPr>
            <w:tcW w:w="1383" w:type="dxa"/>
          </w:tcPr>
          <w:p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44</w:t>
            </w:r>
          </w:p>
        </w:tc>
      </w:tr>
      <w:tr w:rsidR="00BB09EA" w:rsidRPr="00BB09EA" w:rsidTr="00B953C8">
        <w:trPr>
          <w:jc w:val="center"/>
        </w:trPr>
        <w:tc>
          <w:tcPr>
            <w:tcW w:w="2928" w:type="dxa"/>
            <w:vAlign w:val="center"/>
          </w:tcPr>
          <w:p w:rsidR="00BB09EA" w:rsidRPr="00BB09EA" w:rsidRDefault="00BB09EA" w:rsidP="00B953C8">
            <w:pPr>
              <w:ind w:firstLine="0"/>
              <w:jc w:val="left"/>
              <w:rPr>
                <w:rFonts w:asciiTheme="majorHAnsi" w:hAnsiTheme="majorHAnsi" w:cstheme="majorHAnsi"/>
                <w:sz w:val="20"/>
              </w:rPr>
            </w:pPr>
            <w:r w:rsidRPr="00BB09EA">
              <w:rPr>
                <w:rFonts w:asciiTheme="majorHAnsi" w:hAnsiTheme="majorHAnsi" w:cstheme="majorHAnsi"/>
                <w:sz w:val="20"/>
              </w:rPr>
              <w:t>C</w:t>
            </w:r>
          </w:p>
        </w:tc>
        <w:tc>
          <w:tcPr>
            <w:tcW w:w="1643" w:type="dxa"/>
            <w:vAlign w:val="center"/>
          </w:tcPr>
          <w:p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8</w:t>
            </w:r>
          </w:p>
        </w:tc>
        <w:tc>
          <w:tcPr>
            <w:tcW w:w="1383" w:type="dxa"/>
          </w:tcPr>
          <w:p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16</w:t>
            </w:r>
          </w:p>
        </w:tc>
      </w:tr>
      <w:tr w:rsidR="00BB09EA" w:rsidRPr="00BB09EA" w:rsidTr="00B953C8">
        <w:trPr>
          <w:jc w:val="center"/>
        </w:trPr>
        <w:tc>
          <w:tcPr>
            <w:tcW w:w="2928" w:type="dxa"/>
            <w:vAlign w:val="center"/>
          </w:tcPr>
          <w:p w:rsidR="00BB09EA" w:rsidRPr="00BB09EA" w:rsidRDefault="00BB09EA" w:rsidP="00B953C8">
            <w:pPr>
              <w:ind w:firstLine="0"/>
              <w:jc w:val="left"/>
              <w:rPr>
                <w:rFonts w:asciiTheme="majorHAnsi" w:hAnsiTheme="majorHAnsi" w:cstheme="majorHAnsi"/>
                <w:sz w:val="20"/>
              </w:rPr>
            </w:pPr>
            <w:r w:rsidRPr="00BB09EA">
              <w:rPr>
                <w:rFonts w:asciiTheme="majorHAnsi" w:hAnsiTheme="majorHAnsi" w:cstheme="majorHAnsi"/>
                <w:sz w:val="20"/>
              </w:rPr>
              <w:t>D</w:t>
            </w:r>
          </w:p>
        </w:tc>
        <w:tc>
          <w:tcPr>
            <w:tcW w:w="1643" w:type="dxa"/>
            <w:vAlign w:val="center"/>
          </w:tcPr>
          <w:p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5</w:t>
            </w:r>
          </w:p>
        </w:tc>
        <w:tc>
          <w:tcPr>
            <w:tcW w:w="1383" w:type="dxa"/>
          </w:tcPr>
          <w:p w:rsidR="00BB09EA" w:rsidRPr="00BB09EA" w:rsidRDefault="00BB09EA" w:rsidP="00B953C8">
            <w:pPr>
              <w:ind w:firstLine="0"/>
              <w:jc w:val="center"/>
              <w:rPr>
                <w:rFonts w:asciiTheme="majorHAnsi" w:hAnsiTheme="majorHAnsi" w:cstheme="majorHAnsi"/>
                <w:sz w:val="20"/>
              </w:rPr>
            </w:pPr>
            <w:r w:rsidRPr="00BB09EA">
              <w:rPr>
                <w:rFonts w:asciiTheme="majorHAnsi" w:hAnsiTheme="majorHAnsi" w:cstheme="majorHAnsi"/>
                <w:sz w:val="20"/>
              </w:rPr>
              <w:t>10</w:t>
            </w:r>
          </w:p>
        </w:tc>
      </w:tr>
    </w:tbl>
    <w:p w:rsidR="00BB09EA" w:rsidRPr="00BB09EA" w:rsidRDefault="00BB09EA" w:rsidP="00BB09EA">
      <w:pPr>
        <w:rPr>
          <w:rFonts w:asciiTheme="majorHAnsi" w:hAnsiTheme="majorHAnsi" w:cstheme="majorHAnsi"/>
          <w:sz w:val="20"/>
        </w:rPr>
      </w:pPr>
    </w:p>
    <w:p w:rsidR="00BB09EA" w:rsidRPr="00BB09EA" w:rsidRDefault="00BB09EA" w:rsidP="00BB09EA">
      <w:pPr>
        <w:rPr>
          <w:rFonts w:asciiTheme="majorHAnsi" w:hAnsiTheme="majorHAnsi" w:cstheme="majorHAnsi"/>
          <w:sz w:val="20"/>
        </w:rPr>
      </w:pPr>
      <w:r w:rsidRPr="00BB09EA">
        <w:rPr>
          <w:rFonts w:asciiTheme="majorHAnsi" w:hAnsiTheme="majorHAnsi" w:cstheme="majorHAnsi"/>
          <w:sz w:val="20"/>
        </w:rPr>
        <w:t>Figure captions should be centred below the figures, as shown in this example.</w:t>
      </w:r>
    </w:p>
    <w:p w:rsidR="00BB09EA" w:rsidRPr="00BB09EA" w:rsidRDefault="00BB09EA" w:rsidP="00BB09EA">
      <w:pPr>
        <w:pStyle w:val="NormalWeb"/>
        <w:spacing w:before="0" w:beforeAutospacing="0" w:after="0" w:afterAutospacing="0"/>
        <w:jc w:val="center"/>
        <w:rPr>
          <w:rFonts w:asciiTheme="majorHAnsi" w:eastAsia="Times New Roman" w:hAnsiTheme="majorHAnsi" w:cstheme="majorHAnsi"/>
          <w:sz w:val="20"/>
          <w:szCs w:val="20"/>
          <w:lang w:val="en-GB"/>
        </w:rPr>
      </w:pPr>
      <w:r w:rsidRPr="00BB09EA">
        <w:rPr>
          <w:rFonts w:asciiTheme="majorHAnsi" w:hAnsiTheme="majorHAnsi" w:cstheme="majorHAnsi"/>
          <w:sz w:val="20"/>
          <w:szCs w:val="20"/>
          <w:lang w:val="en-GB"/>
        </w:rPr>
        <w:object w:dxaOrig="4560"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95pt;height:109.25pt" o:ole="">
            <v:imagedata r:id="rId8" o:title=""/>
          </v:shape>
          <o:OLEObject Type="Embed" ProgID="Word.Picture.8" ShapeID="_x0000_i1025" DrawAspect="Content" ObjectID="_1676271659" r:id="rId9"/>
        </w:object>
      </w:r>
    </w:p>
    <w:p w:rsidR="00BB09EA" w:rsidRPr="00BB09EA" w:rsidRDefault="00BB09EA" w:rsidP="00BB09EA">
      <w:pPr>
        <w:ind w:firstLine="0"/>
        <w:jc w:val="center"/>
        <w:rPr>
          <w:rFonts w:asciiTheme="majorHAnsi" w:hAnsiTheme="majorHAnsi" w:cstheme="majorHAnsi"/>
          <w:b/>
          <w:bCs/>
          <w:iCs/>
          <w:sz w:val="20"/>
        </w:rPr>
      </w:pPr>
      <w:r w:rsidRPr="00BB09EA">
        <w:rPr>
          <w:rStyle w:val="CharChar"/>
          <w:rFonts w:asciiTheme="majorHAnsi" w:hAnsiTheme="majorHAnsi" w:cstheme="majorHAnsi"/>
          <w:b/>
          <w:bCs/>
          <w:iCs/>
          <w:sz w:val="20"/>
        </w:rPr>
        <w:t xml:space="preserve">Figure </w:t>
      </w:r>
      <w:r w:rsidRPr="00BB09EA">
        <w:rPr>
          <w:rStyle w:val="CharChar"/>
          <w:rFonts w:asciiTheme="majorHAnsi" w:hAnsiTheme="majorHAnsi" w:cstheme="majorHAnsi"/>
          <w:b/>
          <w:bCs/>
          <w:iCs/>
          <w:sz w:val="20"/>
        </w:rPr>
        <w:fldChar w:fldCharType="begin"/>
      </w:r>
      <w:r w:rsidRPr="00BB09EA">
        <w:rPr>
          <w:rStyle w:val="CharChar"/>
          <w:rFonts w:asciiTheme="majorHAnsi" w:hAnsiTheme="majorHAnsi" w:cstheme="majorHAnsi"/>
          <w:b/>
          <w:bCs/>
          <w:iCs/>
          <w:sz w:val="20"/>
        </w:rPr>
        <w:instrText xml:space="preserve"> SEQ Figure \* ARABIC </w:instrText>
      </w:r>
      <w:r w:rsidRPr="00BB09EA">
        <w:rPr>
          <w:rStyle w:val="CharChar"/>
          <w:rFonts w:asciiTheme="majorHAnsi" w:hAnsiTheme="majorHAnsi" w:cstheme="majorHAnsi"/>
          <w:b/>
          <w:bCs/>
          <w:iCs/>
          <w:sz w:val="20"/>
        </w:rPr>
        <w:fldChar w:fldCharType="separate"/>
      </w:r>
      <w:r w:rsidRPr="00BB09EA">
        <w:rPr>
          <w:rStyle w:val="CharChar"/>
          <w:rFonts w:asciiTheme="majorHAnsi" w:hAnsiTheme="majorHAnsi" w:cstheme="majorHAnsi"/>
          <w:b/>
          <w:bCs/>
          <w:iCs/>
          <w:sz w:val="20"/>
        </w:rPr>
        <w:t>1</w:t>
      </w:r>
      <w:r w:rsidRPr="00BB09EA">
        <w:rPr>
          <w:rStyle w:val="CharChar"/>
          <w:rFonts w:asciiTheme="majorHAnsi" w:hAnsiTheme="majorHAnsi" w:cstheme="majorHAnsi"/>
          <w:b/>
          <w:bCs/>
          <w:iCs/>
          <w:sz w:val="20"/>
        </w:rPr>
        <w:fldChar w:fldCharType="end"/>
      </w:r>
      <w:r w:rsidRPr="00BB09EA">
        <w:rPr>
          <w:rStyle w:val="CharChar"/>
          <w:rFonts w:asciiTheme="majorHAnsi" w:hAnsiTheme="majorHAnsi" w:cstheme="majorHAnsi"/>
          <w:b/>
          <w:bCs/>
          <w:iCs/>
          <w:sz w:val="20"/>
        </w:rPr>
        <w:t>. Experiential learning cycle, adapted from Kolb (year)</w:t>
      </w:r>
      <w:bookmarkStart w:id="1" w:name="_Ref473034950"/>
    </w:p>
    <w:p w:rsidR="00BB09EA" w:rsidRPr="00BB09EA" w:rsidRDefault="00BB09EA" w:rsidP="00BB09EA">
      <w:pPr>
        <w:rPr>
          <w:rFonts w:asciiTheme="majorHAnsi" w:hAnsiTheme="majorHAnsi" w:cstheme="majorHAnsi"/>
          <w:sz w:val="20"/>
        </w:rPr>
      </w:pPr>
    </w:p>
    <w:p w:rsidR="00BB09EA" w:rsidRPr="00996DB7" w:rsidRDefault="00996DB7" w:rsidP="00996DB7">
      <w:pPr>
        <w:ind w:firstLine="0"/>
        <w:rPr>
          <w:rFonts w:asciiTheme="majorHAnsi" w:hAnsiTheme="majorHAnsi" w:cstheme="majorHAnsi"/>
          <w:b/>
          <w:sz w:val="20"/>
        </w:rPr>
      </w:pPr>
      <w:r w:rsidRPr="00996DB7">
        <w:rPr>
          <w:rFonts w:asciiTheme="majorHAnsi" w:hAnsiTheme="majorHAnsi" w:cstheme="majorHAnsi"/>
          <w:b/>
          <w:sz w:val="20"/>
        </w:rPr>
        <w:t>References</w:t>
      </w:r>
      <w:bookmarkEnd w:id="1"/>
      <w:r w:rsidRPr="00996DB7">
        <w:rPr>
          <w:rFonts w:asciiTheme="majorHAnsi" w:hAnsiTheme="majorHAnsi" w:cstheme="majorHAnsi"/>
          <w:b/>
          <w:sz w:val="20"/>
        </w:rPr>
        <w:t xml:space="preserve"> – APA Format</w:t>
      </w:r>
    </w:p>
    <w:p w:rsidR="00BB09EA" w:rsidRDefault="00BB09EA" w:rsidP="00BB09EA">
      <w:pPr>
        <w:rPr>
          <w:rFonts w:asciiTheme="majorHAnsi" w:hAnsiTheme="majorHAnsi" w:cstheme="majorHAnsi"/>
          <w:sz w:val="20"/>
        </w:rPr>
      </w:pPr>
      <w:r w:rsidRPr="00BB09EA">
        <w:rPr>
          <w:rFonts w:asciiTheme="majorHAnsi" w:hAnsiTheme="majorHAnsi" w:cstheme="majorHAnsi"/>
          <w:sz w:val="20"/>
        </w:rPr>
        <w:t>Authors should ensure that all references are cited in the text and vice versa. Authors are responsible for checking the accuracy of each referenc</w:t>
      </w:r>
      <w:r w:rsidR="009B5149">
        <w:rPr>
          <w:rFonts w:asciiTheme="majorHAnsi" w:hAnsiTheme="majorHAnsi" w:cstheme="majorHAnsi"/>
          <w:sz w:val="20"/>
        </w:rPr>
        <w:t>e. APA referencing conventions</w:t>
      </w:r>
      <w:r w:rsidRPr="00BB09EA">
        <w:rPr>
          <w:rFonts w:asciiTheme="majorHAnsi" w:hAnsiTheme="majorHAnsi" w:cstheme="majorHAnsi"/>
          <w:sz w:val="20"/>
        </w:rPr>
        <w:t xml:space="preserve"> should be followed. </w:t>
      </w:r>
    </w:p>
    <w:p w:rsidR="009B5149" w:rsidRDefault="009B5149" w:rsidP="009B5149">
      <w:pPr>
        <w:ind w:firstLine="0"/>
        <w:rPr>
          <w:rFonts w:asciiTheme="majorHAnsi" w:hAnsiTheme="majorHAnsi" w:cstheme="majorHAnsi"/>
          <w:sz w:val="20"/>
        </w:rPr>
      </w:pPr>
    </w:p>
    <w:p w:rsidR="003A11C5" w:rsidRPr="00BC2FBE" w:rsidRDefault="003A11C5" w:rsidP="003A11C5">
      <w:pPr>
        <w:ind w:firstLine="0"/>
        <w:rPr>
          <w:rFonts w:asciiTheme="majorHAnsi" w:hAnsiTheme="majorHAnsi" w:cstheme="majorHAnsi"/>
          <w:b/>
          <w:sz w:val="20"/>
        </w:rPr>
      </w:pPr>
      <w:r w:rsidRPr="00BC2FBE">
        <w:rPr>
          <w:rFonts w:asciiTheme="majorHAnsi" w:hAnsiTheme="majorHAnsi" w:cstheme="majorHAnsi"/>
          <w:b/>
          <w:sz w:val="20"/>
        </w:rPr>
        <w:t>Example:</w:t>
      </w:r>
    </w:p>
    <w:p w:rsidR="003A11C5" w:rsidRDefault="003A11C5" w:rsidP="003A11C5">
      <w:pPr>
        <w:pStyle w:val="ListParagraph"/>
        <w:numPr>
          <w:ilvl w:val="0"/>
          <w:numId w:val="2"/>
        </w:numPr>
        <w:ind w:left="360"/>
        <w:rPr>
          <w:rFonts w:asciiTheme="majorHAnsi" w:hAnsiTheme="majorHAnsi" w:cstheme="majorHAnsi"/>
          <w:sz w:val="20"/>
        </w:rPr>
      </w:pPr>
      <w:r w:rsidRPr="00BC2FBE">
        <w:rPr>
          <w:rFonts w:asciiTheme="majorHAnsi" w:hAnsiTheme="majorHAnsi" w:cstheme="majorHAnsi"/>
          <w:sz w:val="20"/>
        </w:rPr>
        <w:t>Book:</w:t>
      </w:r>
    </w:p>
    <w:p w:rsidR="003A11C5" w:rsidRDefault="003A11C5" w:rsidP="003A11C5">
      <w:pPr>
        <w:pStyle w:val="ListParagraph"/>
        <w:ind w:left="900" w:hanging="540"/>
        <w:rPr>
          <w:rFonts w:asciiTheme="majorHAnsi" w:hAnsiTheme="majorHAnsi" w:cstheme="majorHAnsi"/>
          <w:sz w:val="20"/>
        </w:rPr>
      </w:pPr>
      <w:r w:rsidRPr="00BC2FBE">
        <w:rPr>
          <w:rFonts w:asciiTheme="majorHAnsi" w:hAnsiTheme="majorHAnsi" w:cstheme="majorHAnsi"/>
          <w:sz w:val="20"/>
        </w:rPr>
        <w:t xml:space="preserve">Vandergrift, L., &amp; Goh, C. C. (2012). </w:t>
      </w:r>
      <w:r w:rsidRPr="00BC2FBE">
        <w:rPr>
          <w:rFonts w:asciiTheme="majorHAnsi" w:hAnsiTheme="majorHAnsi" w:cstheme="majorHAnsi"/>
          <w:i/>
          <w:sz w:val="20"/>
        </w:rPr>
        <w:t>Teaching and learning second language listening: Metacognition in action</w:t>
      </w:r>
      <w:r w:rsidRPr="00BC2FBE">
        <w:rPr>
          <w:rFonts w:asciiTheme="majorHAnsi" w:hAnsiTheme="majorHAnsi" w:cstheme="majorHAnsi"/>
          <w:sz w:val="20"/>
        </w:rPr>
        <w:t>: Routledge.</w:t>
      </w:r>
    </w:p>
    <w:p w:rsidR="003A11C5" w:rsidRPr="00BC2FBE" w:rsidRDefault="003A11C5" w:rsidP="003A11C5">
      <w:pPr>
        <w:pStyle w:val="ListParagraph"/>
        <w:ind w:left="900" w:hanging="540"/>
        <w:rPr>
          <w:rFonts w:asciiTheme="majorHAnsi" w:hAnsiTheme="majorHAnsi" w:cstheme="majorHAnsi"/>
          <w:sz w:val="20"/>
        </w:rPr>
      </w:pPr>
    </w:p>
    <w:p w:rsidR="003A11C5" w:rsidRPr="00BC2FBE" w:rsidRDefault="003A11C5" w:rsidP="003A11C5">
      <w:pPr>
        <w:pStyle w:val="EndNoteBibliography"/>
        <w:numPr>
          <w:ilvl w:val="0"/>
          <w:numId w:val="2"/>
        </w:numPr>
        <w:spacing w:after="0"/>
        <w:ind w:left="360"/>
        <w:rPr>
          <w:rFonts w:asciiTheme="majorHAnsi" w:hAnsiTheme="majorHAnsi" w:cstheme="majorHAnsi"/>
          <w:sz w:val="20"/>
        </w:rPr>
      </w:pPr>
      <w:r>
        <w:rPr>
          <w:rFonts w:asciiTheme="majorHAnsi" w:hAnsiTheme="majorHAnsi" w:cstheme="majorHAnsi"/>
          <w:sz w:val="20"/>
        </w:rPr>
        <w:t>Book Section/Chapter:</w:t>
      </w:r>
    </w:p>
    <w:p w:rsidR="003A11C5" w:rsidRDefault="003A11C5" w:rsidP="003A11C5">
      <w:pPr>
        <w:pStyle w:val="EndNoteBibliography"/>
        <w:spacing w:after="0"/>
        <w:ind w:left="900" w:hanging="540"/>
        <w:rPr>
          <w:rFonts w:asciiTheme="majorHAnsi" w:hAnsiTheme="majorHAnsi" w:cstheme="majorHAnsi"/>
          <w:sz w:val="20"/>
        </w:rPr>
      </w:pPr>
      <w:r w:rsidRPr="00BC2FBE">
        <w:rPr>
          <w:rFonts w:asciiTheme="majorHAnsi" w:hAnsiTheme="majorHAnsi" w:cstheme="majorHAnsi"/>
          <w:sz w:val="20"/>
        </w:rPr>
        <w:t xml:space="preserve">Waring, R. (2011). Extensive reading in English teaching. In H. P. Widodo &amp; A. Cirocki (Eds.), </w:t>
      </w:r>
      <w:r w:rsidRPr="00BC2FBE">
        <w:rPr>
          <w:rFonts w:asciiTheme="majorHAnsi" w:hAnsiTheme="majorHAnsi" w:cstheme="majorHAnsi"/>
          <w:i/>
          <w:sz w:val="20"/>
        </w:rPr>
        <w:t>Innovation and creativity in ELT methodology</w:t>
      </w:r>
      <w:r w:rsidRPr="00BC2FBE">
        <w:rPr>
          <w:rFonts w:asciiTheme="majorHAnsi" w:hAnsiTheme="majorHAnsi" w:cstheme="majorHAnsi"/>
          <w:sz w:val="20"/>
        </w:rPr>
        <w:t xml:space="preserve"> (pp. 69-80). New York: Nova Publishers</w:t>
      </w:r>
      <w:r>
        <w:rPr>
          <w:rFonts w:asciiTheme="majorHAnsi" w:hAnsiTheme="majorHAnsi" w:cstheme="majorHAnsi"/>
          <w:sz w:val="20"/>
        </w:rPr>
        <w:t>.</w:t>
      </w:r>
    </w:p>
    <w:p w:rsidR="003A11C5" w:rsidRDefault="003A11C5" w:rsidP="003A11C5">
      <w:pPr>
        <w:pStyle w:val="EndNoteBibliography"/>
        <w:spacing w:after="0"/>
        <w:ind w:left="360"/>
        <w:rPr>
          <w:rFonts w:asciiTheme="majorHAnsi" w:hAnsiTheme="majorHAnsi" w:cstheme="majorHAnsi"/>
          <w:sz w:val="20"/>
        </w:rPr>
      </w:pPr>
    </w:p>
    <w:p w:rsidR="003A11C5" w:rsidRDefault="003A11C5" w:rsidP="003A11C5">
      <w:pPr>
        <w:pStyle w:val="EndNoteBibliography"/>
        <w:numPr>
          <w:ilvl w:val="0"/>
          <w:numId w:val="2"/>
        </w:numPr>
        <w:spacing w:after="0"/>
        <w:ind w:left="360"/>
        <w:rPr>
          <w:rFonts w:asciiTheme="majorHAnsi" w:hAnsiTheme="majorHAnsi" w:cstheme="majorHAnsi"/>
          <w:sz w:val="20"/>
        </w:rPr>
      </w:pPr>
      <w:r w:rsidRPr="00BC2FBE">
        <w:rPr>
          <w:rFonts w:asciiTheme="majorHAnsi" w:hAnsiTheme="majorHAnsi" w:cstheme="majorHAnsi"/>
          <w:sz w:val="20"/>
        </w:rPr>
        <w:t>J</w:t>
      </w:r>
      <w:r>
        <w:rPr>
          <w:rFonts w:asciiTheme="majorHAnsi" w:hAnsiTheme="majorHAnsi" w:cstheme="majorHAnsi"/>
          <w:sz w:val="20"/>
        </w:rPr>
        <w:t>ournal Article:</w:t>
      </w:r>
    </w:p>
    <w:p w:rsidR="00E06D35" w:rsidRPr="003A11C5" w:rsidRDefault="003A11C5" w:rsidP="003A11C5">
      <w:pPr>
        <w:pStyle w:val="EndNoteBibliography"/>
        <w:spacing w:after="0"/>
        <w:ind w:left="900" w:hanging="540"/>
        <w:rPr>
          <w:rFonts w:asciiTheme="majorHAnsi" w:hAnsiTheme="majorHAnsi" w:cstheme="majorHAnsi"/>
          <w:color w:val="0563C1" w:themeColor="hyperlink"/>
          <w:sz w:val="20"/>
          <w:u w:val="single"/>
        </w:rPr>
      </w:pPr>
      <w:r w:rsidRPr="00BC2FBE">
        <w:rPr>
          <w:rFonts w:asciiTheme="majorHAnsi" w:hAnsiTheme="majorHAnsi" w:cstheme="majorHAnsi"/>
          <w:sz w:val="20"/>
        </w:rPr>
        <w:t xml:space="preserve">Vandergrift, L., &amp; Tafaghodtari, M. H. (2010). Teaching L2 learners how to listen does make a difference: An empirical study. </w:t>
      </w:r>
      <w:r w:rsidRPr="00BC2FBE">
        <w:rPr>
          <w:rFonts w:asciiTheme="majorHAnsi" w:hAnsiTheme="majorHAnsi" w:cstheme="majorHAnsi"/>
          <w:i/>
          <w:sz w:val="20"/>
        </w:rPr>
        <w:t>Language Learning, 60</w:t>
      </w:r>
      <w:r w:rsidRPr="00BC2FBE">
        <w:rPr>
          <w:rFonts w:asciiTheme="majorHAnsi" w:hAnsiTheme="majorHAnsi" w:cstheme="majorHAnsi"/>
          <w:sz w:val="20"/>
        </w:rPr>
        <w:t>(2), 470-497. doi:</w:t>
      </w:r>
      <w:hyperlink r:id="rId10" w:history="1">
        <w:r w:rsidRPr="00BC2FBE">
          <w:rPr>
            <w:rStyle w:val="Hyperlink"/>
            <w:rFonts w:asciiTheme="majorHAnsi" w:hAnsiTheme="majorHAnsi" w:cstheme="majorHAnsi"/>
            <w:sz w:val="20"/>
          </w:rPr>
          <w:t>https://doi.org/10.1111/j.1467-9922.2009.00559.x</w:t>
        </w:r>
      </w:hyperlink>
      <w:bookmarkStart w:id="2" w:name="_GoBack"/>
      <w:bookmarkEnd w:id="2"/>
    </w:p>
    <w:sectPr w:rsidR="00E06D35" w:rsidRPr="003A11C5" w:rsidSect="00897692">
      <w:headerReference w:type="default" r:id="rId11"/>
      <w:pgSz w:w="10440" w:h="15120" w:code="7"/>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B9" w:rsidRDefault="00E226B9" w:rsidP="00BB09EA">
      <w:r>
        <w:separator/>
      </w:r>
    </w:p>
  </w:endnote>
  <w:endnote w:type="continuationSeparator" w:id="0">
    <w:p w:rsidR="00E226B9" w:rsidRDefault="00E226B9" w:rsidP="00BB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useo 3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B9" w:rsidRDefault="00E226B9" w:rsidP="00BB09EA">
      <w:r>
        <w:separator/>
      </w:r>
    </w:p>
  </w:footnote>
  <w:footnote w:type="continuationSeparator" w:id="0">
    <w:p w:rsidR="00E226B9" w:rsidRDefault="00E226B9" w:rsidP="00BB09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EA" w:rsidRDefault="00BB09EA">
    <w:pPr>
      <w:pStyle w:val="Header"/>
    </w:pPr>
    <w:r w:rsidRPr="00867259">
      <w:rPr>
        <w:rFonts w:ascii="Museo 300" w:hAnsi="Museo 300" w:cs="Arial"/>
        <w:b/>
        <w:noProof/>
        <w:sz w:val="20"/>
      </w:rPr>
      <w:drawing>
        <wp:anchor distT="0" distB="0" distL="114300" distR="114300" simplePos="0" relativeHeight="251659264" behindDoc="1" locked="0" layoutInCell="1" allowOverlap="1" wp14:anchorId="369DF4B9" wp14:editId="64C229DB">
          <wp:simplePos x="0" y="0"/>
          <wp:positionH relativeFrom="margin">
            <wp:align>left</wp:align>
          </wp:positionH>
          <wp:positionV relativeFrom="paragraph">
            <wp:posOffset>-73660</wp:posOffset>
          </wp:positionV>
          <wp:extent cx="1591310" cy="541655"/>
          <wp:effectExtent l="0" t="0" r="8890" b="0"/>
          <wp:wrapTight wrapText="bothSides">
            <wp:wrapPolygon edited="0">
              <wp:start x="2844" y="0"/>
              <wp:lineTo x="0" y="9116"/>
              <wp:lineTo x="0" y="11395"/>
              <wp:lineTo x="2586" y="20511"/>
              <wp:lineTo x="2844" y="20511"/>
              <wp:lineTo x="4137" y="20511"/>
              <wp:lineTo x="21462" y="17472"/>
              <wp:lineTo x="21462" y="14434"/>
              <wp:lineTo x="20169" y="12155"/>
              <wp:lineTo x="20945" y="3798"/>
              <wp:lineTo x="18876" y="2279"/>
              <wp:lineTo x="4137" y="0"/>
              <wp:lineTo x="2844" y="0"/>
            </wp:wrapPolygon>
          </wp:wrapTight>
          <wp:docPr id="3" name="Picture 3" descr="G:\My Drive\ISoLEC\ISoLEC 2019\Sie Publikasi 2019\logo isolec warna - bisa buat k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ISoLEC\ISoLEC 2019\Sie Publikasi 2019\logo isolec warna - bisa buat ko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09EA" w:rsidRPr="00BB09EA" w:rsidRDefault="009B5149" w:rsidP="00BB09EA">
    <w:pPr>
      <w:pStyle w:val="Header"/>
      <w:jc w:val="right"/>
      <w:rPr>
        <w:rFonts w:asciiTheme="majorHAnsi" w:hAnsiTheme="majorHAnsi" w:cstheme="majorHAnsi"/>
        <w:i/>
      </w:rPr>
    </w:pPr>
    <w:r>
      <w:rPr>
        <w:rFonts w:asciiTheme="majorHAnsi" w:hAnsiTheme="majorHAnsi" w:cstheme="majorHAnsi"/>
        <w:i/>
      </w:rPr>
      <w:t>July 31 – August 1, 2021</w:t>
    </w:r>
  </w:p>
  <w:p w:rsidR="00BB09EA" w:rsidRPr="00BB09EA" w:rsidRDefault="00BB09EA" w:rsidP="00BB09EA">
    <w:pPr>
      <w:pStyle w:val="Header"/>
      <w:tabs>
        <w:tab w:val="clear" w:pos="4153"/>
        <w:tab w:val="clear" w:pos="9072"/>
      </w:tabs>
      <w:ind w:firstLine="0"/>
      <w:jc w:val="right"/>
      <w:rPr>
        <w:rFonts w:asciiTheme="majorHAnsi" w:hAnsiTheme="majorHAnsi" w:cstheme="majorHAnsi"/>
        <w:i/>
      </w:rPr>
    </w:pPr>
    <w:r w:rsidRPr="00BB09EA">
      <w:rPr>
        <w:rFonts w:asciiTheme="majorHAnsi" w:hAnsiTheme="majorHAnsi" w:cstheme="majorHAnsi"/>
        <w:i/>
      </w:rPr>
      <w:t xml:space="preserve">Organized by Faculty of Letters, </w:t>
    </w:r>
    <w:proofErr w:type="spellStart"/>
    <w:r w:rsidRPr="00BB09EA">
      <w:rPr>
        <w:rFonts w:asciiTheme="majorHAnsi" w:hAnsiTheme="majorHAnsi" w:cstheme="majorHAnsi"/>
        <w:i/>
      </w:rPr>
      <w:t>Universitas</w:t>
    </w:r>
    <w:proofErr w:type="spellEnd"/>
    <w:r w:rsidRPr="00BB09EA">
      <w:rPr>
        <w:rFonts w:asciiTheme="majorHAnsi" w:hAnsiTheme="majorHAnsi" w:cstheme="majorHAnsi"/>
        <w:i/>
      </w:rPr>
      <w:t xml:space="preserve"> </w:t>
    </w:r>
    <w:proofErr w:type="spellStart"/>
    <w:r w:rsidRPr="00BB09EA">
      <w:rPr>
        <w:rFonts w:asciiTheme="majorHAnsi" w:hAnsiTheme="majorHAnsi" w:cstheme="majorHAnsi"/>
        <w:i/>
      </w:rPr>
      <w:t>Negeri</w:t>
    </w:r>
    <w:proofErr w:type="spellEnd"/>
    <w:r w:rsidRPr="00BB09EA">
      <w:rPr>
        <w:rFonts w:asciiTheme="majorHAnsi" w:hAnsiTheme="majorHAnsi" w:cstheme="majorHAnsi"/>
        <w:i/>
      </w:rPr>
      <w:t xml:space="preserve"> Malang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822C3D"/>
    <w:multiLevelType w:val="hybridMultilevel"/>
    <w:tmpl w:val="7E201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EA"/>
    <w:rsid w:val="003A11C5"/>
    <w:rsid w:val="0068794D"/>
    <w:rsid w:val="00700C5F"/>
    <w:rsid w:val="00897692"/>
    <w:rsid w:val="00996DB7"/>
    <w:rsid w:val="009B5149"/>
    <w:rsid w:val="009F5D6C"/>
    <w:rsid w:val="00B86521"/>
    <w:rsid w:val="00BB09EA"/>
    <w:rsid w:val="00D1621F"/>
    <w:rsid w:val="00D21B68"/>
    <w:rsid w:val="00D4010F"/>
    <w:rsid w:val="00D803A8"/>
    <w:rsid w:val="00E06D35"/>
    <w:rsid w:val="00E2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B16B2"/>
  <w15:docId w15:val="{D8E7BF8B-F902-4AEF-8432-49822316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EA"/>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BB09EA"/>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BB09EA"/>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BB09EA"/>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9EA"/>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BB09EA"/>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BB09EA"/>
    <w:rPr>
      <w:rFonts w:ascii="Times New Roman" w:eastAsia="Times New Roman" w:hAnsi="Times New Roman" w:cs="Times New Roman"/>
      <w:sz w:val="24"/>
      <w:szCs w:val="20"/>
      <w:lang w:val="en-GB"/>
    </w:rPr>
  </w:style>
  <w:style w:type="paragraph" w:customStyle="1" w:styleId="HeaderAbs">
    <w:name w:val="Header (Abs."/>
    <w:aliases w:val="Ref.,Ack.)"/>
    <w:basedOn w:val="Heading1"/>
    <w:rsid w:val="00BB09EA"/>
    <w:pPr>
      <w:numPr>
        <w:numId w:val="0"/>
      </w:numPr>
    </w:pPr>
    <w:rPr>
      <w:noProof w:val="0"/>
    </w:rPr>
  </w:style>
  <w:style w:type="paragraph" w:styleId="Header">
    <w:name w:val="header"/>
    <w:basedOn w:val="Normal"/>
    <w:link w:val="HeaderChar"/>
    <w:uiPriority w:val="99"/>
    <w:rsid w:val="00BB09EA"/>
    <w:pPr>
      <w:tabs>
        <w:tab w:val="center" w:pos="4153"/>
        <w:tab w:val="right" w:pos="9072"/>
      </w:tabs>
    </w:pPr>
    <w:rPr>
      <w:sz w:val="18"/>
      <w:lang w:val="en-US"/>
    </w:rPr>
  </w:style>
  <w:style w:type="character" w:customStyle="1" w:styleId="HeaderChar">
    <w:name w:val="Header Char"/>
    <w:basedOn w:val="DefaultParagraphFont"/>
    <w:link w:val="Header"/>
    <w:uiPriority w:val="99"/>
    <w:rsid w:val="00BB09EA"/>
    <w:rPr>
      <w:rFonts w:ascii="Times New Roman" w:eastAsia="Times New Roman" w:hAnsi="Times New Roman" w:cs="Times New Roman"/>
      <w:sz w:val="18"/>
      <w:szCs w:val="20"/>
    </w:rPr>
  </w:style>
  <w:style w:type="paragraph" w:customStyle="1" w:styleId="TableCaption">
    <w:name w:val="Table_Caption"/>
    <w:basedOn w:val="Normal"/>
    <w:rsid w:val="00BB09EA"/>
    <w:pPr>
      <w:keepNext/>
      <w:spacing w:before="240" w:after="120"/>
      <w:ind w:firstLine="0"/>
      <w:jc w:val="center"/>
    </w:pPr>
    <w:rPr>
      <w:sz w:val="20"/>
      <w:szCs w:val="24"/>
    </w:rPr>
  </w:style>
  <w:style w:type="character" w:customStyle="1" w:styleId="CharChar">
    <w:name w:val="Char Char"/>
    <w:rsid w:val="00BB09EA"/>
    <w:rPr>
      <w:sz w:val="24"/>
      <w:lang w:val="en-US" w:eastAsia="en-US" w:bidi="ar-SA"/>
    </w:rPr>
  </w:style>
  <w:style w:type="paragraph" w:customStyle="1" w:styleId="Affiliation">
    <w:name w:val="Affiliation"/>
    <w:rsid w:val="00BB09EA"/>
    <w:pPr>
      <w:spacing w:after="0" w:line="240" w:lineRule="auto"/>
      <w:jc w:val="center"/>
    </w:pPr>
    <w:rPr>
      <w:rFonts w:ascii="Times New Roman" w:eastAsia="Times New Roman" w:hAnsi="Times New Roman" w:cs="Times New Roman"/>
      <w:szCs w:val="20"/>
    </w:rPr>
  </w:style>
  <w:style w:type="paragraph" w:customStyle="1" w:styleId="StlusAuthorEltte6pt">
    <w:name w:val="Stílus Author + Előtte:  6 pt"/>
    <w:basedOn w:val="Normal"/>
    <w:rsid w:val="00BB09EA"/>
    <w:pPr>
      <w:spacing w:before="120" w:after="40"/>
      <w:ind w:firstLine="0"/>
      <w:jc w:val="center"/>
    </w:pPr>
    <w:rPr>
      <w:spacing w:val="-2"/>
      <w:szCs w:val="24"/>
      <w:lang w:val="en-US"/>
    </w:rPr>
  </w:style>
  <w:style w:type="paragraph" w:customStyle="1" w:styleId="Keywords">
    <w:name w:val="Keywords"/>
    <w:basedOn w:val="BodyText"/>
    <w:rsid w:val="00BB09EA"/>
    <w:pPr>
      <w:spacing w:after="0" w:line="252" w:lineRule="auto"/>
      <w:ind w:firstLine="204"/>
    </w:pPr>
    <w:rPr>
      <w:snapToGrid w:val="0"/>
      <w:sz w:val="20"/>
      <w:szCs w:val="22"/>
      <w:lang w:val="en-US"/>
    </w:rPr>
  </w:style>
  <w:style w:type="paragraph" w:styleId="NormalWeb">
    <w:name w:val="Normal (Web)"/>
    <w:basedOn w:val="Normal"/>
    <w:rsid w:val="00BB09EA"/>
    <w:pPr>
      <w:spacing w:before="100" w:beforeAutospacing="1" w:after="100" w:afterAutospacing="1"/>
      <w:ind w:firstLine="0"/>
      <w:jc w:val="left"/>
    </w:pPr>
    <w:rPr>
      <w:rFonts w:ascii="Arial Unicode MS" w:eastAsia="Arial Unicode MS" w:hAnsi="Arial Unicode MS" w:cs="Arial Unicode MS"/>
      <w:szCs w:val="24"/>
      <w:lang w:val="de-DE" w:eastAsia="de-DE"/>
    </w:rPr>
  </w:style>
  <w:style w:type="paragraph" w:customStyle="1" w:styleId="Default">
    <w:name w:val="Default"/>
    <w:rsid w:val="00BB09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BB09EA"/>
    <w:pPr>
      <w:spacing w:after="120"/>
    </w:pPr>
  </w:style>
  <w:style w:type="character" w:customStyle="1" w:styleId="BodyTextChar">
    <w:name w:val="Body Text Char"/>
    <w:basedOn w:val="DefaultParagraphFont"/>
    <w:link w:val="BodyText"/>
    <w:uiPriority w:val="99"/>
    <w:semiHidden/>
    <w:rsid w:val="00BB09EA"/>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B09EA"/>
    <w:pPr>
      <w:tabs>
        <w:tab w:val="center" w:pos="4680"/>
        <w:tab w:val="right" w:pos="9360"/>
      </w:tabs>
    </w:pPr>
  </w:style>
  <w:style w:type="character" w:customStyle="1" w:styleId="FooterChar">
    <w:name w:val="Footer Char"/>
    <w:basedOn w:val="DefaultParagraphFont"/>
    <w:link w:val="Footer"/>
    <w:uiPriority w:val="99"/>
    <w:rsid w:val="00BB09EA"/>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3A11C5"/>
    <w:rPr>
      <w:color w:val="0563C1" w:themeColor="hyperlink"/>
      <w:u w:val="single"/>
    </w:rPr>
  </w:style>
  <w:style w:type="paragraph" w:customStyle="1" w:styleId="EndNoteBibliography">
    <w:name w:val="EndNote Bibliography"/>
    <w:basedOn w:val="Normal"/>
    <w:link w:val="EndNoteBibliographyChar"/>
    <w:rsid w:val="003A11C5"/>
    <w:pPr>
      <w:spacing w:after="160"/>
      <w:ind w:firstLine="0"/>
      <w:jc w:val="left"/>
    </w:pPr>
    <w:rPr>
      <w:rFonts w:ascii="Calibri" w:hAnsi="Calibri" w:cs="Calibri"/>
      <w:noProof/>
    </w:rPr>
  </w:style>
  <w:style w:type="character" w:customStyle="1" w:styleId="EndNoteBibliographyChar">
    <w:name w:val="EndNote Bibliography Char"/>
    <w:basedOn w:val="Heading2Char"/>
    <w:link w:val="EndNoteBibliography"/>
    <w:rsid w:val="003A11C5"/>
    <w:rPr>
      <w:rFonts w:ascii="Calibri" w:eastAsia="Times New Roman" w:hAnsi="Calibri" w:cs="Calibri"/>
      <w:b w:val="0"/>
      <w:noProof/>
      <w:sz w:val="24"/>
      <w:szCs w:val="20"/>
      <w:lang w:val="en-GB"/>
    </w:rPr>
  </w:style>
  <w:style w:type="paragraph" w:styleId="ListParagraph">
    <w:name w:val="List Paragraph"/>
    <w:basedOn w:val="Normal"/>
    <w:uiPriority w:val="34"/>
    <w:qFormat/>
    <w:rsid w:val="003A1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111/j.1467-9922.2009.00559.x"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810B-21E0-4B5A-9CD7-8734C049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Maria Hidayati</cp:lastModifiedBy>
  <cp:revision>6</cp:revision>
  <dcterms:created xsi:type="dcterms:W3CDTF">2019-04-21T04:10:00Z</dcterms:created>
  <dcterms:modified xsi:type="dcterms:W3CDTF">2021-03-03T03:14:00Z</dcterms:modified>
</cp:coreProperties>
</file>